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8CBD" w14:textId="77777777" w:rsidR="00FE76C4" w:rsidRPr="00D85089" w:rsidRDefault="00FE76C4" w:rsidP="00D85089">
      <w:pPr>
        <w:tabs>
          <w:tab w:val="left" w:pos="1134"/>
          <w:tab w:val="left" w:pos="2342"/>
          <w:tab w:val="left" w:pos="4536"/>
          <w:tab w:val="right" w:pos="8789"/>
        </w:tabs>
        <w:spacing w:after="120"/>
        <w:jc w:val="center"/>
        <w:rPr>
          <w:rFonts w:asciiTheme="minorHAnsi" w:hAnsiTheme="minorHAnsi" w:cs="Calibri"/>
          <w:b/>
          <w:bCs/>
          <w:szCs w:val="14"/>
        </w:rPr>
      </w:pPr>
    </w:p>
    <w:p w14:paraId="596A1830" w14:textId="77777777" w:rsidR="005F5065" w:rsidRDefault="005F5065" w:rsidP="005F506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562ECE97" w14:textId="77777777" w:rsidR="005F5065" w:rsidRDefault="005F5065" w:rsidP="005F506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5CB858EF" w14:textId="77777777" w:rsidR="005F5065" w:rsidRDefault="005F5065" w:rsidP="005F506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59845B65" w14:textId="6B9ADDF2" w:rsidR="00AA6EB4" w:rsidRDefault="005F5065" w:rsidP="009C1AF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sz w:val="28"/>
        </w:rPr>
        <w:t xml:space="preserve">WARRANT UNDER SUBSECTION </w:t>
      </w:r>
      <w:r w:rsidR="009C1AFB">
        <w:rPr>
          <w:rFonts w:asciiTheme="minorHAnsi" w:hAnsiTheme="minorHAnsi" w:cs="Calibri"/>
          <w:sz w:val="28"/>
        </w:rPr>
        <w:t xml:space="preserve">31(1) </w:t>
      </w:r>
      <w:r w:rsidR="001F422F">
        <w:rPr>
          <w:rFonts w:asciiTheme="minorHAnsi" w:hAnsiTheme="minorHAnsi" w:cs="Calibri"/>
          <w:sz w:val="28"/>
        </w:rPr>
        <w:t>IN RELATION TO [</w:t>
      </w:r>
      <w:r w:rsidR="001F422F">
        <w:rPr>
          <w:rFonts w:asciiTheme="minorHAnsi" w:hAnsiTheme="minorHAnsi" w:cs="Calibri"/>
          <w:i/>
          <w:iCs/>
          <w:sz w:val="28"/>
        </w:rPr>
        <w:t>SEARCH/SEIZURE/SEARCH AND SEIZURE]</w:t>
      </w:r>
    </w:p>
    <w:p w14:paraId="781B7B14" w14:textId="4DC3D520" w:rsidR="001F422F" w:rsidRDefault="001F422F" w:rsidP="001F422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[</w:t>
      </w:r>
      <w:r>
        <w:rPr>
          <w:rFonts w:cs="Arial"/>
          <w:i/>
          <w:iCs/>
          <w:sz w:val="24"/>
          <w:szCs w:val="24"/>
        </w:rPr>
        <w:t>name of police officer</w:t>
      </w:r>
      <w:r>
        <w:rPr>
          <w:rFonts w:cs="Arial"/>
          <w:sz w:val="24"/>
          <w:szCs w:val="24"/>
        </w:rPr>
        <w:t xml:space="preserve">], a police officer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.</w:t>
      </w:r>
    </w:p>
    <w:p w14:paraId="1B738724" w14:textId="77777777" w:rsidR="001F422F" w:rsidRDefault="001F422F" w:rsidP="001F422F">
      <w:pPr>
        <w:rPr>
          <w:rFonts w:cs="Arial"/>
          <w:sz w:val="24"/>
          <w:szCs w:val="24"/>
        </w:rPr>
      </w:pPr>
    </w:p>
    <w:p w14:paraId="326E0735" w14:textId="0B0D340E" w:rsidR="001F422F" w:rsidRDefault="001F422F" w:rsidP="001F422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WHEREAS:</w:t>
      </w:r>
    </w:p>
    <w:p w14:paraId="5C0D84A7" w14:textId="77777777" w:rsidR="001F422F" w:rsidRDefault="001F422F" w:rsidP="001F422F">
      <w:pPr>
        <w:rPr>
          <w:rFonts w:cs="Arial"/>
          <w:sz w:val="24"/>
          <w:szCs w:val="24"/>
        </w:rPr>
      </w:pPr>
    </w:p>
    <w:p w14:paraId="579D2995" w14:textId="2B00E0DB" w:rsidR="001F422F" w:rsidRDefault="001F422F" w:rsidP="001F422F">
      <w:pPr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(a)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 have been informed by affidavit that there are reasonable grounds for suspecting there may be in [</w:t>
      </w:r>
      <w:r>
        <w:rPr>
          <w:rFonts w:cs="Arial"/>
          <w:i/>
          <w:iCs/>
          <w:sz w:val="24"/>
          <w:szCs w:val="24"/>
        </w:rPr>
        <w:t>specify place</w:t>
      </w:r>
      <w:r>
        <w:rPr>
          <w:rFonts w:cs="Arial"/>
          <w:sz w:val="24"/>
          <w:szCs w:val="24"/>
        </w:rPr>
        <w:t>] a thing, namely, [</w:t>
      </w:r>
      <w:r>
        <w:rPr>
          <w:rFonts w:cs="Arial"/>
          <w:i/>
          <w:iCs/>
          <w:sz w:val="24"/>
          <w:szCs w:val="24"/>
        </w:rPr>
        <w:t>description of thing</w:t>
      </w:r>
      <w:r>
        <w:rPr>
          <w:rFonts w:cs="Arial"/>
          <w:sz w:val="24"/>
          <w:szCs w:val="24"/>
        </w:rPr>
        <w:t>]:</w:t>
      </w:r>
    </w:p>
    <w:p w14:paraId="46511156" w14:textId="77777777" w:rsidR="001F422F" w:rsidRDefault="001F422F" w:rsidP="001F422F">
      <w:pPr>
        <w:ind w:left="1134" w:hanging="1134"/>
        <w:rPr>
          <w:rFonts w:cs="Arial"/>
          <w:sz w:val="24"/>
          <w:szCs w:val="24"/>
        </w:rPr>
      </w:pPr>
    </w:p>
    <w:p w14:paraId="15DD9A26" w14:textId="2F89C1E3" w:rsidR="001F422F" w:rsidRPr="000E5C2B" w:rsidRDefault="001F422F" w:rsidP="000E5C2B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0E5C2B">
        <w:rPr>
          <w:rFonts w:cs="Arial"/>
          <w:sz w:val="24"/>
          <w:szCs w:val="24"/>
        </w:rPr>
        <w:t>that may be material as evidence in proving the [</w:t>
      </w:r>
      <w:r w:rsidRPr="000E5C2B">
        <w:rPr>
          <w:rFonts w:cs="Arial"/>
          <w:i/>
          <w:iCs/>
          <w:sz w:val="24"/>
          <w:szCs w:val="24"/>
        </w:rPr>
        <w:t>offence/offences</w:t>
      </w:r>
      <w:r w:rsidRPr="000E5C2B">
        <w:rPr>
          <w:rFonts w:cs="Arial"/>
          <w:sz w:val="24"/>
          <w:szCs w:val="24"/>
        </w:rPr>
        <w:t>] of [</w:t>
      </w:r>
      <w:r w:rsidRPr="000E5C2B">
        <w:rPr>
          <w:rFonts w:cs="Arial"/>
          <w:i/>
          <w:iCs/>
          <w:sz w:val="24"/>
          <w:szCs w:val="24"/>
        </w:rPr>
        <w:t>name of person</w:t>
      </w:r>
      <w:r w:rsidRPr="000E5C2B">
        <w:rPr>
          <w:rFonts w:cs="Arial"/>
          <w:sz w:val="24"/>
          <w:szCs w:val="24"/>
        </w:rPr>
        <w:t>] in relation to which [</w:t>
      </w:r>
      <w:r w:rsidRPr="000E5C2B">
        <w:rPr>
          <w:rFonts w:cs="Arial"/>
          <w:i/>
          <w:iCs/>
          <w:sz w:val="24"/>
          <w:szCs w:val="24"/>
        </w:rPr>
        <w:t>an indorsed New Zealand warrant/a provisional arrest warrant</w:t>
      </w:r>
      <w:r w:rsidRPr="000E5C2B">
        <w:rPr>
          <w:rFonts w:cs="Arial"/>
          <w:sz w:val="24"/>
          <w:szCs w:val="24"/>
        </w:rPr>
        <w:t>] [</w:t>
      </w:r>
      <w:r w:rsidRPr="000E5C2B">
        <w:rPr>
          <w:rFonts w:cs="Arial"/>
          <w:i/>
          <w:iCs/>
          <w:sz w:val="24"/>
          <w:szCs w:val="24"/>
        </w:rPr>
        <w:t>identify warrant</w:t>
      </w:r>
      <w:r w:rsidRPr="000E5C2B">
        <w:rPr>
          <w:rFonts w:cs="Arial"/>
          <w:sz w:val="24"/>
          <w:szCs w:val="24"/>
        </w:rPr>
        <w:t>] was issued;</w:t>
      </w:r>
    </w:p>
    <w:p w14:paraId="1B5C30B3" w14:textId="0B62C29A" w:rsidR="001F422F" w:rsidRPr="000E5C2B" w:rsidRDefault="001F422F" w:rsidP="000E5C2B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0E5C2B">
        <w:rPr>
          <w:rFonts w:cs="Arial"/>
          <w:sz w:val="24"/>
          <w:szCs w:val="24"/>
        </w:rPr>
        <w:t>that has been acquired by [</w:t>
      </w:r>
      <w:r w:rsidRPr="000E5C2B">
        <w:rPr>
          <w:rFonts w:cs="Arial"/>
          <w:i/>
          <w:iCs/>
          <w:sz w:val="24"/>
          <w:szCs w:val="24"/>
        </w:rPr>
        <w:t>name of person</w:t>
      </w:r>
      <w:r w:rsidRPr="000E5C2B">
        <w:rPr>
          <w:rFonts w:cs="Arial"/>
          <w:sz w:val="24"/>
          <w:szCs w:val="24"/>
        </w:rPr>
        <w:t>] as a result of the [</w:t>
      </w:r>
      <w:r w:rsidRPr="000E5C2B">
        <w:rPr>
          <w:rFonts w:cs="Arial"/>
          <w:i/>
          <w:iCs/>
          <w:sz w:val="24"/>
          <w:szCs w:val="24"/>
        </w:rPr>
        <w:t>offence/offences</w:t>
      </w:r>
      <w:r w:rsidRPr="000E5C2B">
        <w:rPr>
          <w:rFonts w:cs="Arial"/>
          <w:sz w:val="24"/>
          <w:szCs w:val="24"/>
        </w:rPr>
        <w:t>] of [</w:t>
      </w:r>
      <w:r w:rsidRPr="000E5C2B">
        <w:rPr>
          <w:rFonts w:cs="Arial"/>
          <w:i/>
          <w:iCs/>
          <w:sz w:val="24"/>
          <w:szCs w:val="24"/>
        </w:rPr>
        <w:t>name of person</w:t>
      </w:r>
      <w:r w:rsidRPr="000E5C2B">
        <w:rPr>
          <w:rFonts w:cs="Arial"/>
          <w:sz w:val="24"/>
          <w:szCs w:val="24"/>
        </w:rPr>
        <w:t>] in relation to which [</w:t>
      </w:r>
      <w:r w:rsidRPr="000E5C2B">
        <w:rPr>
          <w:rFonts w:cs="Arial"/>
          <w:i/>
          <w:iCs/>
          <w:sz w:val="24"/>
          <w:szCs w:val="24"/>
        </w:rPr>
        <w:t>an indorsed New Zealand warrant/a provisional arrest warrant</w:t>
      </w:r>
      <w:r w:rsidRPr="000E5C2B">
        <w:rPr>
          <w:rFonts w:cs="Arial"/>
          <w:sz w:val="24"/>
          <w:szCs w:val="24"/>
        </w:rPr>
        <w:t>]</w:t>
      </w:r>
      <w:r w:rsidR="002971CA" w:rsidRPr="000E5C2B">
        <w:rPr>
          <w:rFonts w:cs="Arial"/>
          <w:sz w:val="24"/>
          <w:szCs w:val="24"/>
        </w:rPr>
        <w:t xml:space="preserve"> was issued;</w:t>
      </w:r>
    </w:p>
    <w:p w14:paraId="15BDE3CF" w14:textId="77777777" w:rsidR="002971CA" w:rsidRDefault="002971CA" w:rsidP="001F422F">
      <w:pPr>
        <w:ind w:left="1134" w:hanging="1134"/>
        <w:rPr>
          <w:rFonts w:cs="Arial"/>
          <w:sz w:val="24"/>
          <w:szCs w:val="24"/>
        </w:rPr>
      </w:pPr>
    </w:p>
    <w:p w14:paraId="1A202DD4" w14:textId="79382893" w:rsidR="002971CA" w:rsidRDefault="002971CA" w:rsidP="001F422F">
      <w:pPr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(b)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the affidavit sets out those grounds;</w:t>
      </w:r>
    </w:p>
    <w:p w14:paraId="2205FBD2" w14:textId="77777777" w:rsidR="002971CA" w:rsidRDefault="002971CA" w:rsidP="001F422F">
      <w:pPr>
        <w:ind w:left="1134" w:hanging="1134"/>
        <w:rPr>
          <w:rFonts w:cs="Arial"/>
          <w:sz w:val="24"/>
          <w:szCs w:val="24"/>
        </w:rPr>
      </w:pPr>
    </w:p>
    <w:p w14:paraId="296D4630" w14:textId="3E59E64E" w:rsidR="00487273" w:rsidRPr="00F66CB5" w:rsidRDefault="00487273" w:rsidP="008B4901">
      <w:pPr>
        <w:spacing w:line="276" w:lineRule="auto"/>
        <w:ind w:right="57"/>
        <w:rPr>
          <w:rFonts w:cs="Arial"/>
          <w:b/>
          <w:sz w:val="12"/>
        </w:rPr>
      </w:pPr>
      <w:r>
        <w:rPr>
          <w:rFonts w:cs="Arial"/>
          <w:b/>
          <w:sz w:val="12"/>
        </w:rPr>
        <w:t>If applicable</w:t>
      </w:r>
    </w:p>
    <w:p w14:paraId="168E6C39" w14:textId="70DA8FC2" w:rsidR="00EF3CF5" w:rsidRDefault="002971CA" w:rsidP="008B4901">
      <w:pPr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proofErr w:type="spellStart"/>
      <w:r>
        <w:rPr>
          <w:rFonts w:cs="Arial"/>
          <w:sz w:val="24"/>
          <w:szCs w:val="24"/>
        </w:rPr>
        <w:t>ba</w:t>
      </w:r>
      <w:proofErr w:type="spellEnd"/>
      <w:r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ab/>
        <w:t>there has been given to me by affidavit such further information as I require concerning the grounds on which the issue of warrant is being sought;</w:t>
      </w:r>
    </w:p>
    <w:p w14:paraId="2F6E5098" w14:textId="7CD18094" w:rsidR="002971CA" w:rsidRDefault="002971CA" w:rsidP="001F422F">
      <w:pPr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(c)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 am satisfied that there are reasonable grounds for issuing the warrant;</w:t>
      </w:r>
    </w:p>
    <w:p w14:paraId="5A62E353" w14:textId="77777777" w:rsidR="002971CA" w:rsidRDefault="002971CA" w:rsidP="001F422F">
      <w:pPr>
        <w:ind w:left="1134" w:hanging="1134"/>
        <w:rPr>
          <w:rFonts w:cs="Arial"/>
          <w:sz w:val="24"/>
          <w:szCs w:val="24"/>
        </w:rPr>
      </w:pPr>
    </w:p>
    <w:p w14:paraId="0B9BB4A1" w14:textId="0A15BF35" w:rsidR="002971CA" w:rsidRDefault="002971CA" w:rsidP="00011F9E">
      <w:pPr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 THEREFORE I, [</w:t>
      </w:r>
      <w:r>
        <w:rPr>
          <w:rFonts w:cs="Arial"/>
          <w:i/>
          <w:iCs/>
          <w:sz w:val="24"/>
          <w:szCs w:val="24"/>
        </w:rPr>
        <w:t>name and designation of magistrate</w:t>
      </w:r>
      <w:r>
        <w:rPr>
          <w:rFonts w:cs="Arial"/>
          <w:sz w:val="24"/>
          <w:szCs w:val="24"/>
        </w:rPr>
        <w:t xml:space="preserve">],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, under subsection 31(1) of that Act, hereby authorise you, a police officer, for the purpose of [</w:t>
      </w:r>
      <w:r>
        <w:rPr>
          <w:rFonts w:cs="Arial"/>
          <w:i/>
          <w:iCs/>
          <w:sz w:val="24"/>
          <w:szCs w:val="24"/>
        </w:rPr>
        <w:t>purpose of issue of warrant</w:t>
      </w:r>
      <w:r>
        <w:rPr>
          <w:rFonts w:cs="Arial"/>
          <w:sz w:val="24"/>
          <w:szCs w:val="24"/>
        </w:rPr>
        <w:t>] in relation to the abovementioned [</w:t>
      </w:r>
      <w:r>
        <w:rPr>
          <w:rFonts w:cs="Arial"/>
          <w:i/>
          <w:iCs/>
          <w:sz w:val="24"/>
          <w:szCs w:val="24"/>
        </w:rPr>
        <w:t>offence/offences</w:t>
      </w:r>
      <w:r>
        <w:rPr>
          <w:rFonts w:cs="Arial"/>
          <w:sz w:val="24"/>
          <w:szCs w:val="24"/>
        </w:rPr>
        <w:t>]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], with such assistance, and by such force, as is necessary and reasonable:</w:t>
      </w:r>
    </w:p>
    <w:p w14:paraId="7DBA0FB8" w14:textId="77777777" w:rsidR="002971CA" w:rsidRDefault="002971CA" w:rsidP="001F422F">
      <w:pPr>
        <w:ind w:left="1134" w:hanging="1134"/>
        <w:rPr>
          <w:rFonts w:cs="Arial"/>
          <w:sz w:val="24"/>
          <w:szCs w:val="24"/>
        </w:rPr>
      </w:pPr>
    </w:p>
    <w:p w14:paraId="2574035C" w14:textId="0D6D70D0" w:rsidR="002971CA" w:rsidRPr="00ED5A00" w:rsidRDefault="002971CA" w:rsidP="00ED5A00">
      <w:pPr>
        <w:pStyle w:val="ListParagraph"/>
        <w:numPr>
          <w:ilvl w:val="2"/>
          <w:numId w:val="21"/>
        </w:numPr>
        <w:rPr>
          <w:rFonts w:cs="Arial"/>
          <w:sz w:val="24"/>
          <w:szCs w:val="24"/>
        </w:rPr>
      </w:pPr>
      <w:r w:rsidRPr="00ED5A00">
        <w:rPr>
          <w:rFonts w:cs="Arial"/>
          <w:sz w:val="24"/>
          <w:szCs w:val="24"/>
        </w:rPr>
        <w:t>between the hours of [</w:t>
      </w:r>
      <w:r w:rsidRPr="00ED5A00">
        <w:rPr>
          <w:rFonts w:cs="Arial"/>
          <w:i/>
          <w:iCs/>
          <w:sz w:val="24"/>
          <w:szCs w:val="24"/>
        </w:rPr>
        <w:t>time</w:t>
      </w:r>
      <w:r w:rsidRPr="00ED5A00">
        <w:rPr>
          <w:rFonts w:cs="Arial"/>
          <w:sz w:val="24"/>
          <w:szCs w:val="24"/>
        </w:rPr>
        <w:t>] and [</w:t>
      </w:r>
      <w:r w:rsidRPr="00ED5A00">
        <w:rPr>
          <w:rFonts w:cs="Arial"/>
          <w:i/>
          <w:iCs/>
          <w:sz w:val="24"/>
          <w:szCs w:val="24"/>
        </w:rPr>
        <w:t>time</w:t>
      </w:r>
      <w:r w:rsidRPr="00ED5A00">
        <w:rPr>
          <w:rFonts w:cs="Arial"/>
          <w:sz w:val="24"/>
          <w:szCs w:val="24"/>
        </w:rPr>
        <w:t>],</w:t>
      </w:r>
    </w:p>
    <w:p w14:paraId="1A796E64" w14:textId="205799B4" w:rsidR="002971CA" w:rsidRPr="00ED5A00" w:rsidRDefault="002971CA" w:rsidP="00ED5A00">
      <w:pPr>
        <w:pStyle w:val="ListParagraph"/>
        <w:numPr>
          <w:ilvl w:val="2"/>
          <w:numId w:val="21"/>
        </w:numPr>
        <w:rPr>
          <w:rFonts w:cs="Arial"/>
          <w:sz w:val="24"/>
          <w:szCs w:val="24"/>
        </w:rPr>
      </w:pPr>
      <w:r w:rsidRPr="00ED5A00">
        <w:rPr>
          <w:rFonts w:cs="Arial"/>
          <w:sz w:val="24"/>
          <w:szCs w:val="24"/>
        </w:rPr>
        <w:t>at any time of the day or night</w:t>
      </w:r>
    </w:p>
    <w:p w14:paraId="19BEB504" w14:textId="7D29375A" w:rsidR="002971CA" w:rsidRPr="00ED5A00" w:rsidRDefault="002971CA" w:rsidP="00ED5A00">
      <w:pPr>
        <w:pStyle w:val="ListParagraph"/>
        <w:numPr>
          <w:ilvl w:val="2"/>
          <w:numId w:val="21"/>
        </w:numPr>
        <w:rPr>
          <w:rFonts w:cs="Arial"/>
          <w:sz w:val="24"/>
          <w:szCs w:val="24"/>
        </w:rPr>
      </w:pPr>
      <w:r w:rsidRPr="00ED5A00">
        <w:rPr>
          <w:rFonts w:cs="Arial"/>
          <w:sz w:val="24"/>
          <w:szCs w:val="24"/>
        </w:rPr>
        <w:t xml:space="preserve">to seize </w:t>
      </w:r>
      <w:proofErr w:type="spellStart"/>
      <w:r w:rsidRPr="00ED5A00">
        <w:rPr>
          <w:rFonts w:cs="Arial"/>
          <w:sz w:val="24"/>
          <w:szCs w:val="24"/>
        </w:rPr>
        <w:t>any thing</w:t>
      </w:r>
      <w:proofErr w:type="spellEnd"/>
      <w:r w:rsidRPr="00ED5A00">
        <w:rPr>
          <w:rFonts w:cs="Arial"/>
          <w:sz w:val="24"/>
          <w:szCs w:val="24"/>
        </w:rPr>
        <w:t xml:space="preserve"> of the following kind:</w:t>
      </w:r>
      <w:r w:rsidR="00BF1E4E" w:rsidRPr="00ED5A00">
        <w:rPr>
          <w:rFonts w:cs="Arial"/>
          <w:sz w:val="24"/>
          <w:szCs w:val="24"/>
        </w:rPr>
        <w:t xml:space="preserve"> [</w:t>
      </w:r>
      <w:r w:rsidR="00BF1E4E" w:rsidRPr="00ED5A00">
        <w:rPr>
          <w:rFonts w:cs="Arial"/>
          <w:i/>
          <w:iCs/>
          <w:sz w:val="24"/>
          <w:szCs w:val="24"/>
        </w:rPr>
        <w:t>description of kind of things authorised to be seized</w:t>
      </w:r>
      <w:r w:rsidR="00BF1E4E" w:rsidRPr="00ED5A00">
        <w:rPr>
          <w:rFonts w:cs="Arial"/>
          <w:sz w:val="24"/>
          <w:szCs w:val="24"/>
        </w:rPr>
        <w:t>]</w:t>
      </w:r>
    </w:p>
    <w:p w14:paraId="57454C22" w14:textId="166430C1" w:rsidR="007736F8" w:rsidRDefault="007736F8" w:rsidP="00ED5A00">
      <w:pPr>
        <w:pStyle w:val="ListParagraph"/>
        <w:numPr>
          <w:ilvl w:val="2"/>
          <w:numId w:val="21"/>
        </w:numPr>
        <w:rPr>
          <w:rFonts w:cs="Arial"/>
          <w:sz w:val="24"/>
          <w:szCs w:val="24"/>
        </w:rPr>
      </w:pPr>
      <w:r w:rsidRPr="00ED5A00">
        <w:rPr>
          <w:rFonts w:cs="Arial"/>
          <w:sz w:val="24"/>
          <w:szCs w:val="24"/>
        </w:rPr>
        <w:t>to enter [</w:t>
      </w:r>
      <w:r w:rsidRPr="00ED5A00">
        <w:rPr>
          <w:rFonts w:cs="Arial"/>
          <w:i/>
          <w:iCs/>
          <w:sz w:val="24"/>
          <w:szCs w:val="24"/>
        </w:rPr>
        <w:t>upon/into</w:t>
      </w:r>
      <w:r w:rsidRPr="00ED5A00">
        <w:rPr>
          <w:rFonts w:cs="Arial"/>
          <w:sz w:val="24"/>
          <w:szCs w:val="24"/>
        </w:rPr>
        <w:t xml:space="preserve">] </w:t>
      </w:r>
      <w:r w:rsidR="00750C0F">
        <w:rPr>
          <w:rFonts w:cs="Arial"/>
          <w:sz w:val="24"/>
          <w:szCs w:val="24"/>
        </w:rPr>
        <w:t>[</w:t>
      </w:r>
      <w:r w:rsidR="00750C0F">
        <w:rPr>
          <w:rFonts w:cs="Arial"/>
          <w:i/>
          <w:iCs/>
          <w:sz w:val="24"/>
          <w:szCs w:val="24"/>
        </w:rPr>
        <w:t>specify place</w:t>
      </w:r>
      <w:r w:rsidR="00750C0F">
        <w:rPr>
          <w:rFonts w:cs="Arial"/>
          <w:sz w:val="24"/>
          <w:szCs w:val="24"/>
        </w:rPr>
        <w:t xml:space="preserve">] and to seize any thing of the following kind: </w:t>
      </w:r>
      <w:r w:rsidR="00750C0F" w:rsidRPr="00ED5A00">
        <w:rPr>
          <w:rFonts w:cs="Arial"/>
          <w:sz w:val="24"/>
          <w:szCs w:val="24"/>
        </w:rPr>
        <w:t>[</w:t>
      </w:r>
      <w:r w:rsidR="00750C0F" w:rsidRPr="00ED5A00">
        <w:rPr>
          <w:rFonts w:cs="Arial"/>
          <w:i/>
          <w:iCs/>
          <w:sz w:val="24"/>
          <w:szCs w:val="24"/>
        </w:rPr>
        <w:t>description of kind of things authorised to be seized</w:t>
      </w:r>
      <w:r w:rsidR="00750C0F" w:rsidRPr="00ED5A00">
        <w:rPr>
          <w:rFonts w:cs="Arial"/>
          <w:sz w:val="24"/>
          <w:szCs w:val="24"/>
        </w:rPr>
        <w:t>]</w:t>
      </w:r>
    </w:p>
    <w:p w14:paraId="542D588F" w14:textId="5551F5E5" w:rsidR="00B31957" w:rsidRDefault="00B31957" w:rsidP="00ED5A00">
      <w:pPr>
        <w:pStyle w:val="ListParagraph"/>
        <w:numPr>
          <w:ilvl w:val="2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enter [</w:t>
      </w:r>
      <w:r>
        <w:rPr>
          <w:rFonts w:cs="Arial"/>
          <w:i/>
          <w:iCs/>
          <w:sz w:val="24"/>
          <w:szCs w:val="24"/>
        </w:rPr>
        <w:t>upon/into</w:t>
      </w:r>
      <w:r>
        <w:rPr>
          <w:rFonts w:cs="Arial"/>
          <w:sz w:val="24"/>
          <w:szCs w:val="24"/>
        </w:rPr>
        <w:t>] [</w:t>
      </w:r>
      <w:r>
        <w:rPr>
          <w:rFonts w:cs="Arial"/>
          <w:i/>
          <w:iCs/>
          <w:sz w:val="24"/>
          <w:szCs w:val="24"/>
        </w:rPr>
        <w:t>specify place</w:t>
      </w:r>
      <w:r>
        <w:rPr>
          <w:rFonts w:cs="Arial"/>
          <w:sz w:val="24"/>
          <w:szCs w:val="24"/>
        </w:rPr>
        <w:t xml:space="preserve">], to search that place for any thing of the following kind: </w:t>
      </w:r>
      <w:r w:rsidRPr="00ED5A00">
        <w:rPr>
          <w:rFonts w:cs="Arial"/>
          <w:sz w:val="24"/>
          <w:szCs w:val="24"/>
        </w:rPr>
        <w:t>[</w:t>
      </w:r>
      <w:r w:rsidRPr="00ED5A00">
        <w:rPr>
          <w:rFonts w:cs="Arial"/>
          <w:i/>
          <w:iCs/>
          <w:sz w:val="24"/>
          <w:szCs w:val="24"/>
        </w:rPr>
        <w:t>description of kind of things authorised to be seized</w:t>
      </w:r>
      <w:r w:rsidRPr="00ED5A00">
        <w:rPr>
          <w:rFonts w:cs="Arial"/>
          <w:sz w:val="24"/>
          <w:szCs w:val="24"/>
        </w:rPr>
        <w:t>]</w:t>
      </w:r>
      <w:r w:rsidR="00BE1781">
        <w:rPr>
          <w:rFonts w:cs="Arial"/>
          <w:sz w:val="24"/>
          <w:szCs w:val="24"/>
        </w:rPr>
        <w:t>, and to seize any thing of that kind found in that place.</w:t>
      </w:r>
    </w:p>
    <w:p w14:paraId="448DEEEF" w14:textId="2EA3D6CD" w:rsidR="00BE1781" w:rsidRPr="00BE1781" w:rsidRDefault="00BE1781" w:rsidP="00BE178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THIS WARRANT ceases to have effect on [</w:t>
      </w:r>
      <w:r>
        <w:rPr>
          <w:rFonts w:cs="Arial"/>
          <w:i/>
          <w:iCs/>
          <w:sz w:val="24"/>
          <w:szCs w:val="24"/>
        </w:rPr>
        <w:t>date not being later than one month after the issue of the warrant</w:t>
      </w:r>
      <w:r>
        <w:rPr>
          <w:rFonts w:cs="Arial"/>
          <w:sz w:val="24"/>
          <w:szCs w:val="24"/>
        </w:rPr>
        <w:t>].</w:t>
      </w:r>
    </w:p>
    <w:p w14:paraId="4D2E2040" w14:textId="77777777" w:rsidR="007736F8" w:rsidRPr="00573D5B" w:rsidRDefault="007736F8" w:rsidP="007736F8">
      <w:pPr>
        <w:keepLines/>
        <w:spacing w:before="240"/>
        <w:rPr>
          <w:rFonts w:cs="Arial"/>
          <w:sz w:val="24"/>
          <w:szCs w:val="24"/>
        </w:rPr>
      </w:pPr>
    </w:p>
    <w:p w14:paraId="7D9828D6" w14:textId="77777777" w:rsidR="007736F8" w:rsidRPr="0087308F" w:rsidRDefault="007736F8" w:rsidP="007736F8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 w:rsidRPr="0087308F">
        <w:rPr>
          <w:rFonts w:cs="Arial"/>
          <w:sz w:val="24"/>
          <w:szCs w:val="24"/>
        </w:rPr>
        <w:t>Dated</w:t>
      </w:r>
    </w:p>
    <w:p w14:paraId="5163A808" w14:textId="77777777" w:rsidR="007736F8" w:rsidRDefault="007736F8" w:rsidP="007736F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77321258" w14:textId="77777777" w:rsidR="007736F8" w:rsidRDefault="007736F8" w:rsidP="007736F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6F6B932" w14:textId="77777777" w:rsidR="007736F8" w:rsidRDefault="007736F8" w:rsidP="007736F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22B9D7D" w14:textId="77777777" w:rsidR="007736F8" w:rsidRPr="00573D5B" w:rsidRDefault="007736F8" w:rsidP="007736F8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Pr="00573D5B">
        <w:rPr>
          <w:rFonts w:cs="Arial"/>
          <w:i/>
          <w:szCs w:val="22"/>
        </w:rPr>
        <w:t>Signature and designation of magistrate issuing warrant</w:t>
      </w:r>
      <w:r>
        <w:rPr>
          <w:rFonts w:cs="Arial"/>
          <w:szCs w:val="22"/>
        </w:rPr>
        <w:t>]</w:t>
      </w:r>
    </w:p>
    <w:p w14:paraId="24B4F52A" w14:textId="77777777" w:rsidR="007736F8" w:rsidRPr="001F422F" w:rsidRDefault="007736F8" w:rsidP="009C1AF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</w:rPr>
      </w:pPr>
    </w:p>
    <w:sectPr w:rsidR="007736F8" w:rsidRPr="001F422F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372F" w14:textId="77777777" w:rsidR="00AD79AE" w:rsidRDefault="00AD7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5F24" w14:textId="77777777" w:rsidR="00AD79AE" w:rsidRDefault="00AD7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E3C6" w14:textId="77777777" w:rsidR="00AD79AE" w:rsidRDefault="00AD7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22A5" w14:textId="77777777" w:rsidR="00AD79AE" w:rsidRDefault="00AD7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8DA1C8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D79AE">
      <w:rPr>
        <w:lang w:val="en-US"/>
      </w:rPr>
      <w:t>10</w:t>
    </w:r>
    <w:r w:rsidR="001509FC">
      <w:rPr>
        <w:lang w:val="en-US"/>
      </w:rPr>
      <w:t>2AZ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2855B7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D79AE">
      <w:rPr>
        <w:lang w:val="en-US"/>
      </w:rPr>
      <w:t>10</w:t>
    </w:r>
    <w:r w:rsidR="001509FC">
      <w:rPr>
        <w:lang w:val="en-US"/>
      </w:rPr>
      <w:t>2AZ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67579D3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C17F10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164CCCEE"/>
    <w:lvl w:ilvl="0">
      <w:start w:val="1"/>
      <w:numFmt w:val="lowerLetter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731C"/>
    <w:multiLevelType w:val="hybridMultilevel"/>
    <w:tmpl w:val="D0C004BC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FE4"/>
    <w:multiLevelType w:val="multilevel"/>
    <w:tmpl w:val="000C45D6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063F"/>
    <w:multiLevelType w:val="hybridMultilevel"/>
    <w:tmpl w:val="AC362A72"/>
    <w:lvl w:ilvl="0" w:tplc="CC5C75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1770"/>
    <w:multiLevelType w:val="hybridMultilevel"/>
    <w:tmpl w:val="A93CEAFE"/>
    <w:lvl w:ilvl="0" w:tplc="CC5C75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7879"/>
    <w:multiLevelType w:val="hybridMultilevel"/>
    <w:tmpl w:val="1B444302"/>
    <w:lvl w:ilvl="0" w:tplc="551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9E2F9C0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B92"/>
    <w:multiLevelType w:val="hybridMultilevel"/>
    <w:tmpl w:val="6980EB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813E9"/>
    <w:multiLevelType w:val="hybridMultilevel"/>
    <w:tmpl w:val="855C967C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C75C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20"/>
        <w:szCs w:val="16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69A3"/>
    <w:multiLevelType w:val="hybridMultilevel"/>
    <w:tmpl w:val="9FC8220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17EB2"/>
    <w:multiLevelType w:val="hybridMultilevel"/>
    <w:tmpl w:val="BCA6D530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C75C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20"/>
        <w:szCs w:val="16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A62"/>
    <w:multiLevelType w:val="hybridMultilevel"/>
    <w:tmpl w:val="88DC05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469237">
    <w:abstractNumId w:val="18"/>
  </w:num>
  <w:num w:numId="2" w16cid:durableId="1673488380">
    <w:abstractNumId w:val="6"/>
  </w:num>
  <w:num w:numId="3" w16cid:durableId="194781927">
    <w:abstractNumId w:val="0"/>
  </w:num>
  <w:num w:numId="4" w16cid:durableId="233243584">
    <w:abstractNumId w:val="7"/>
  </w:num>
  <w:num w:numId="5" w16cid:durableId="637536064">
    <w:abstractNumId w:val="19"/>
  </w:num>
  <w:num w:numId="6" w16cid:durableId="775248802">
    <w:abstractNumId w:val="1"/>
  </w:num>
  <w:num w:numId="7" w16cid:durableId="1399936717">
    <w:abstractNumId w:val="14"/>
  </w:num>
  <w:num w:numId="8" w16cid:durableId="562911497">
    <w:abstractNumId w:val="9"/>
  </w:num>
  <w:num w:numId="9" w16cid:durableId="357775066">
    <w:abstractNumId w:val="20"/>
  </w:num>
  <w:num w:numId="10" w16cid:durableId="1482162253">
    <w:abstractNumId w:val="17"/>
  </w:num>
  <w:num w:numId="11" w16cid:durableId="1655992049">
    <w:abstractNumId w:val="15"/>
  </w:num>
  <w:num w:numId="12" w16cid:durableId="1671759791">
    <w:abstractNumId w:val="8"/>
  </w:num>
  <w:num w:numId="13" w16cid:durableId="847521946">
    <w:abstractNumId w:val="12"/>
  </w:num>
  <w:num w:numId="14" w16cid:durableId="628706579">
    <w:abstractNumId w:val="16"/>
  </w:num>
  <w:num w:numId="15" w16cid:durableId="1718116929">
    <w:abstractNumId w:val="10"/>
  </w:num>
  <w:num w:numId="16" w16cid:durableId="299580074">
    <w:abstractNumId w:val="3"/>
  </w:num>
  <w:num w:numId="17" w16cid:durableId="1247617266">
    <w:abstractNumId w:val="5"/>
  </w:num>
  <w:num w:numId="18" w16cid:durableId="2092578557">
    <w:abstractNumId w:val="11"/>
  </w:num>
  <w:num w:numId="19" w16cid:durableId="1190290875">
    <w:abstractNumId w:val="4"/>
  </w:num>
  <w:num w:numId="20" w16cid:durableId="1455364960">
    <w:abstractNumId w:val="2"/>
  </w:num>
  <w:num w:numId="21" w16cid:durableId="99529928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1F9E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ECC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2B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D98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09FC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30D9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22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5F0D"/>
    <w:rsid w:val="00226A21"/>
    <w:rsid w:val="00226A82"/>
    <w:rsid w:val="00231CA9"/>
    <w:rsid w:val="00231CC3"/>
    <w:rsid w:val="002346DE"/>
    <w:rsid w:val="00235D52"/>
    <w:rsid w:val="00237802"/>
    <w:rsid w:val="00237EDD"/>
    <w:rsid w:val="002400FA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1CA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A5540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19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177C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22FE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2D35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273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3BAC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78AC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0BFF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065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2737A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5C9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0C0F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36F8"/>
    <w:rsid w:val="00774058"/>
    <w:rsid w:val="00775E52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0713D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574FF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901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1E1D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1979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023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1AFB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10CE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04D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6EB4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D79AE"/>
    <w:rsid w:val="00AE57F2"/>
    <w:rsid w:val="00AE68A0"/>
    <w:rsid w:val="00AE6D2F"/>
    <w:rsid w:val="00AE776A"/>
    <w:rsid w:val="00AE7C49"/>
    <w:rsid w:val="00AF032C"/>
    <w:rsid w:val="00AF1B1E"/>
    <w:rsid w:val="00AF1F83"/>
    <w:rsid w:val="00AF464F"/>
    <w:rsid w:val="00AF6B03"/>
    <w:rsid w:val="00AF6BA5"/>
    <w:rsid w:val="00AF6E73"/>
    <w:rsid w:val="00B01FFE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B0D"/>
    <w:rsid w:val="00B22E20"/>
    <w:rsid w:val="00B25055"/>
    <w:rsid w:val="00B25530"/>
    <w:rsid w:val="00B2609F"/>
    <w:rsid w:val="00B31957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445"/>
    <w:rsid w:val="00B82DFE"/>
    <w:rsid w:val="00B84B91"/>
    <w:rsid w:val="00B85A08"/>
    <w:rsid w:val="00B90CC6"/>
    <w:rsid w:val="00B90EA3"/>
    <w:rsid w:val="00B9166D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92E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1EA8"/>
    <w:rsid w:val="00BD30E1"/>
    <w:rsid w:val="00BD3714"/>
    <w:rsid w:val="00BD37BD"/>
    <w:rsid w:val="00BD6890"/>
    <w:rsid w:val="00BE0865"/>
    <w:rsid w:val="00BE0CAC"/>
    <w:rsid w:val="00BE1781"/>
    <w:rsid w:val="00BE26D3"/>
    <w:rsid w:val="00BE4171"/>
    <w:rsid w:val="00BE58AB"/>
    <w:rsid w:val="00BE7306"/>
    <w:rsid w:val="00BE74A9"/>
    <w:rsid w:val="00BE7E04"/>
    <w:rsid w:val="00BF12B8"/>
    <w:rsid w:val="00BF1974"/>
    <w:rsid w:val="00BF1E4E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33EA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1DD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5089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5A3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47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C8B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14D5D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86E24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A00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EF3CF5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802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E76C4"/>
    <w:rsid w:val="00FE7D4B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4D5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E823D61-8248-432F-A408-A5E88284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102AZ Search Warrant - Extradition Act (Cth) - s 31(1)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102AZ Search Warrant - Extradition Act (Cth) - s 31(1)</dc:title>
  <dc:subject/>
  <dc:creator/>
  <cp:keywords>Forms; Special</cp:keywords>
  <dc:description/>
  <cp:lastModifiedBy/>
  <cp:revision>1</cp:revision>
  <dcterms:created xsi:type="dcterms:W3CDTF">2024-07-17T00:55:00Z</dcterms:created>
  <dcterms:modified xsi:type="dcterms:W3CDTF">2024-07-17T00:55:00Z</dcterms:modified>
</cp:coreProperties>
</file>